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620859F4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55A55" w:rsidRPr="008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несовершеннолетних за «</w:t>
      </w:r>
      <w:proofErr w:type="spellStart"/>
      <w:r w:rsidR="00855A55" w:rsidRPr="00855A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855A55" w:rsidRPr="00855A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0ECB1F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 xml:space="preserve">Подростковый возраст сам по себе является достаточно конфликтным, но подростковый </w:t>
      </w:r>
      <w:proofErr w:type="spellStart"/>
      <w:r w:rsidRPr="00855A5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855A55">
        <w:rPr>
          <w:rFonts w:ascii="Times New Roman" w:hAnsi="Times New Roman" w:cs="Times New Roman"/>
          <w:sz w:val="28"/>
          <w:szCs w:val="28"/>
        </w:rPr>
        <w:t xml:space="preserve"> – это необычная ссора. </w:t>
      </w:r>
      <w:proofErr w:type="spellStart"/>
      <w:r w:rsidRPr="00855A5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855A55">
        <w:rPr>
          <w:rFonts w:ascii="Times New Roman" w:hAnsi="Times New Roman" w:cs="Times New Roman"/>
          <w:sz w:val="28"/>
          <w:szCs w:val="28"/>
        </w:rPr>
        <w:t xml:space="preserve"> – систематическое издевательство, травля, использующее публичные оскорбления, в том числе и использованием сети Интернет (</w:t>
      </w:r>
      <w:proofErr w:type="spellStart"/>
      <w:r w:rsidRPr="00855A5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855A55">
        <w:rPr>
          <w:rFonts w:ascii="Times New Roman" w:hAnsi="Times New Roman" w:cs="Times New Roman"/>
          <w:sz w:val="28"/>
          <w:szCs w:val="28"/>
        </w:rPr>
        <w:t>), угрозы, применение насилия и совершение иных действий, унижающих честь и достоинство.</w:t>
      </w:r>
    </w:p>
    <w:p w14:paraId="0193709B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Согласно ч. 1 ст. 152 ГК РФ гражданин вправе требовать по суду опровержения порочащих его честь, достоинство или деловую репутацию сведений. В силу ч. 1 ст. 151 ГК РФ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14:paraId="1053A608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Для несовершеннолетних правонарушителей, совершающих подобные действия в отношении своих сверстников, существует гражданско-правовая, административная и уголовная ответственность. За несовершеннолетних нарушителей в возрасте до 14 лет ответственность несут их родители и законные представители. Вместе с тем, с 14 лет несовершеннолетний может быть привлечен к гражданско-правовой ответственности, а в случае отсутствия заработка – его родители.</w:t>
      </w:r>
    </w:p>
    <w:p w14:paraId="74152B77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согласно ч. 1 ст. 5.61 КоАП РФ может повлечь наложение административного штрафа на граждан в размере от 3000 до 5000 рублей. Аналогичное нарушение, совершенное публично с использованием информационно-телекоммуникационных сетей, включая сеть «Интернет», или в отношении нескольких лиц, грозит наложением штрафа от 5000 до 10000 рублей. Ответственность за эти деяния наступает с 16 лет. За ненадлежащее исполнение родителями обязанностей по воспитанию несовершеннолетних детей, которые не научили своих детей уважительному отношению, в том числе к товарищам, в силу ч. 1 ст. 5.35 КоАП РФ могут понести наказание в виде штрафа.</w:t>
      </w:r>
    </w:p>
    <w:p w14:paraId="6B31602A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Стоит отметить, что самое суровое наказание в соответствии со ст.110 УК РФ установлено за 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 Такое деяние, если совершено в отношении несовершеннолетнего, или в информационно-телекоммуникационных сетях, включая сеть «Интернет», наказывается лишением свободы на срок от 8 до 15 лет. Уголовная ответственность за данное деяние наступает с 16 лет.</w:t>
      </w:r>
    </w:p>
    <w:p w14:paraId="60430B17" w14:textId="77777777" w:rsidR="00855A55" w:rsidRPr="00855A55" w:rsidRDefault="00855A55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Кроме того, в зависимости от характера деяния лицо может быть привлечено к уголовной ответственности по ст. 110.1 УК РФ за склонение к совершению самоубийства или содействие совершению самоубийства.</w:t>
      </w:r>
    </w:p>
    <w:p w14:paraId="69404FEE" w14:textId="0B105B8F" w:rsidR="006107EB" w:rsidRDefault="006107EB" w:rsidP="0021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07EB" w:rsidSect="00C54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345A4" w14:textId="77777777" w:rsidR="00181AB4" w:rsidRDefault="00181AB4" w:rsidP="007212FD">
      <w:pPr>
        <w:spacing w:after="0" w:line="240" w:lineRule="auto"/>
      </w:pPr>
      <w:r>
        <w:separator/>
      </w:r>
    </w:p>
  </w:endnote>
  <w:endnote w:type="continuationSeparator" w:id="0">
    <w:p w14:paraId="1C0C5F32" w14:textId="77777777" w:rsidR="00181AB4" w:rsidRDefault="00181AB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D30FC" w14:textId="77777777" w:rsidR="003E61CC" w:rsidRDefault="003E61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D2060" w14:textId="77777777" w:rsidR="003E61CC" w:rsidRDefault="003E61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A0E00" w14:textId="77777777" w:rsidR="00181AB4" w:rsidRDefault="00181AB4" w:rsidP="007212FD">
      <w:pPr>
        <w:spacing w:after="0" w:line="240" w:lineRule="auto"/>
      </w:pPr>
      <w:r>
        <w:separator/>
      </w:r>
    </w:p>
  </w:footnote>
  <w:footnote w:type="continuationSeparator" w:id="0">
    <w:p w14:paraId="6F94C3D5" w14:textId="77777777" w:rsidR="00181AB4" w:rsidRDefault="00181AB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1954A" w14:textId="77777777" w:rsidR="003E61CC" w:rsidRDefault="003E61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39468DE6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A55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57703" w14:textId="77777777" w:rsidR="003E61CC" w:rsidRDefault="003E61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AB4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2912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E61CC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BA9E2C-A387-48B0-A94A-C80AA972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2022-12-13T07:30:00Z</dcterms:created>
  <dcterms:modified xsi:type="dcterms:W3CDTF">2022-12-13T07:30:00Z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